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80"/>
        </w:tabs>
        <w:ind w:left="5740" w:hanging="5740" w:hangingChars="2050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Franklin Gothic Demi" w:hAnsi="Franklin Gothic Demi"/>
          <w:color w:val="333333"/>
          <w:sz w:val="28"/>
          <w:szCs w:val="28"/>
          <w:lang w:val="ro-RO"/>
        </w:rPr>
        <w:tab/>
      </w:r>
      <w:r>
        <w:rPr>
          <w:rFonts w:ascii="Franklin Gothic Demi" w:hAnsi="Franklin Gothic Demi"/>
          <w:color w:val="333333"/>
          <w:sz w:val="28"/>
          <w:szCs w:val="28"/>
          <w:lang w:val="ro-RO"/>
        </w:rPr>
        <w:tab/>
      </w:r>
      <w:r>
        <w:rPr>
          <w:rFonts w:ascii="Franklin Gothic Demi" w:hAnsi="Franklin Gothic Demi"/>
          <w:color w:val="333333"/>
          <w:sz w:val="28"/>
          <w:szCs w:val="28"/>
          <w:lang w:val="ro-RO"/>
        </w:rPr>
        <w:tab/>
      </w:r>
      <w:r>
        <w:rPr>
          <w:rFonts w:ascii="Franklin Gothic Demi" w:hAnsi="Franklin Gothic Demi"/>
          <w:color w:val="333333"/>
          <w:sz w:val="28"/>
          <w:szCs w:val="28"/>
          <w:lang w:val="ro-RO"/>
        </w:rPr>
        <w:t xml:space="preserve">    </w:t>
      </w:r>
      <w:r>
        <w:rPr>
          <w:rFonts w:ascii="Arial" w:hAnsi="Arial" w:cs="Arial"/>
          <w:b/>
          <w:sz w:val="20"/>
          <w:szCs w:val="20"/>
          <w:lang w:val="ro-RO"/>
        </w:rPr>
        <w:t xml:space="preserve">Anexa nr.2           </w:t>
      </w:r>
      <w:r>
        <w:rPr>
          <w:rFonts w:ascii="Arial" w:hAnsi="Arial" w:cs="Arial"/>
          <w:b w:val="0"/>
          <w:bCs/>
          <w:sz w:val="20"/>
          <w:szCs w:val="20"/>
          <w:lang w:val="ro-RO"/>
        </w:rPr>
        <w:t>(Anexa nr.3 la Ordinul nr.2547/2019)</w: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7620</wp:posOffset>
                </wp:positionV>
                <wp:extent cx="914400" cy="64008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overflowPunct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9"/>
                              <w:overflowPunct/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2"/>
                                <w:szCs w:val="22"/>
                              </w:rPr>
                              <w:t>Sigla</w:t>
                            </w:r>
                          </w:p>
                          <w:p>
                            <w:pPr>
                              <w:pStyle w:val="9"/>
                              <w:overflowPunct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2"/>
                                <w:szCs w:val="22"/>
                              </w:rPr>
                              <w:t xml:space="preserve">     DGRFP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**)</w:t>
                            </w:r>
                          </w:p>
                          <w:p>
                            <w:pPr>
                              <w:pStyle w:val="9"/>
                              <w:overflowPunct/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6" o:spt="202" type="#_x0000_t202" style="position:absolute;left:0pt;margin-left:35.4pt;margin-top:0.6pt;height:50.4pt;width:72pt;mso-position-horizontal-relative:page;z-index:1024;mso-width-relative:page;mso-height-relative:page;" filled="f" stroked="t" coordsize="21600,21600" o:gfxdata="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ZvFf9cA&#10;AAAIAQAADwAAAAAAAAABACAAAAAiAAAAZHJzL2Rvd25yZXYueG1sUEsBAhQAFAAAAAgAh07iQCzS&#10;Lm6uAQAAXgMAAA4AAAAAAAAAAQAgAAAAJgEAAGRycy9lMm9Eb2MueG1sUEsFBgAAAAAGAAYAWQEA&#10;AEYFAAAA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overflowPunct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   </w:t>
                      </w:r>
                    </w:p>
                    <w:p>
                      <w:pPr>
                        <w:pStyle w:val="9"/>
                        <w:overflowPunct/>
                        <w:rPr>
                          <w:rFonts w:ascii="Arial" w:hAnsi="Arial" w:cs="Arial"/>
                          <w:b/>
                          <w:bCs/>
                          <w:w w:val="110"/>
                          <w:sz w:val="22"/>
                          <w:szCs w:val="22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110"/>
                          <w:sz w:val="22"/>
                          <w:szCs w:val="22"/>
                        </w:rPr>
                        <w:t>Sigla</w:t>
                      </w:r>
                    </w:p>
                    <w:p>
                      <w:pPr>
                        <w:pStyle w:val="9"/>
                        <w:overflowPunct/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110"/>
                          <w:sz w:val="22"/>
                          <w:szCs w:val="22"/>
                        </w:rPr>
                        <w:t xml:space="preserve">     DGRFP</w:t>
                      </w:r>
                      <w:r>
                        <w:rPr>
                          <w:color w:val="000000"/>
                          <w:sz w:val="18"/>
                        </w:rPr>
                        <w:t>**)</w:t>
                      </w:r>
                    </w:p>
                    <w:p>
                      <w:pPr>
                        <w:pStyle w:val="9"/>
                        <w:overflowPunct/>
                        <w:rPr>
                          <w:rFonts w:ascii="Arial" w:hAnsi="Arial" w:cs="Arial"/>
                          <w:b/>
                          <w:bCs/>
                          <w:w w:val="11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numPr>
          <w:ilvl w:val="2"/>
          <w:numId w:val="2"/>
        </w:numPr>
        <w:overflowPunct/>
        <w:spacing w:line="266" w:lineRule="exact"/>
        <w:rPr>
          <w:rFonts w:ascii="Times New Roman" w:hAnsi="Times New Roman"/>
          <w:w w:val="105"/>
          <w:sz w:val="22"/>
          <w:szCs w:val="22"/>
          <w:lang w:val="ro-RO"/>
        </w:rPr>
      </w:pPr>
      <w:r>
        <w:rPr>
          <w:rFonts w:ascii="Arial" w:hAnsi="Arial" w:cs="Arial"/>
          <w:w w:val="105"/>
          <w:lang w:val="ro-RO"/>
        </w:rPr>
        <w:t xml:space="preserve">                   </w:t>
      </w:r>
      <w:r>
        <w:rPr>
          <w:rFonts w:ascii="Times New Roman" w:hAnsi="Times New Roman"/>
          <w:w w:val="105"/>
          <w:sz w:val="22"/>
          <w:szCs w:val="22"/>
          <w:lang w:val="ro-RO"/>
        </w:rPr>
        <w:t>Agenţia Naţională de Administrare Fiscală</w:t>
      </w:r>
    </w:p>
    <w:p>
      <w:pPr>
        <w:pStyle w:val="9"/>
        <w:tabs>
          <w:tab w:val="left" w:pos="7714"/>
        </w:tabs>
        <w:overflowPunct/>
        <w:spacing w:before="1" w:after="0" w:line="232" w:lineRule="auto"/>
        <w:ind w:left="2066" w:hanging="716"/>
        <w:rPr>
          <w:rFonts w:ascii="Arial" w:hAnsi="Arial" w:cs="Arial"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Direcţia Generală Regională a Finanţelor Publice</w:t>
      </w:r>
      <w:r>
        <w:rPr>
          <w:rFonts w:ascii="Arial" w:hAnsi="Arial" w:cs="Arial"/>
          <w:sz w:val="20"/>
          <w:szCs w:val="20"/>
          <w:u w:val="single"/>
          <w:lang w:val="ro-RO"/>
        </w:rPr>
        <w:tab/>
      </w:r>
    </w:p>
    <w:p>
      <w:r>
        <w:rPr>
          <w:rFonts w:ascii="Arial" w:hAnsi="Arial" w:cs="Arial"/>
          <w:sz w:val="22"/>
          <w:szCs w:val="22"/>
          <w:lang w:val="ro-RO"/>
        </w:rPr>
        <w:t xml:space="preserve">                          </w:t>
      </w:r>
      <w:r>
        <w:rPr>
          <w:sz w:val="18"/>
          <w:szCs w:val="18"/>
          <w:lang w:val="ro-RO"/>
        </w:rPr>
        <w:t>Unitatea fiscală</w:t>
      </w:r>
      <w:r>
        <w:rPr>
          <w:color w:val="000000"/>
          <w:sz w:val="18"/>
        </w:rPr>
        <w:t>*)___________________________</w:t>
      </w:r>
    </w:p>
    <w:p>
      <w:pPr>
        <w:rPr>
          <w:rFonts w:ascii="Times New Roman" w:hAnsi="Times New Roman"/>
          <w:color w:val="000000"/>
          <w:sz w:val="18"/>
          <w:szCs w:val="18"/>
          <w:u w:val="single"/>
          <w:lang w:val="ro-RO"/>
        </w:rPr>
      </w:pPr>
    </w:p>
    <w:p>
      <w:pPr>
        <w:ind w:left="5760" w:firstLine="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Franklin Gothic Demi" w:hAnsi="Franklin Gothic Demi"/>
          <w:color w:val="333333"/>
          <w:sz w:val="28"/>
          <w:szCs w:val="28"/>
          <w:lang w:val="ro-RO"/>
        </w:rPr>
        <w:tab/>
      </w:r>
    </w:p>
    <w:p>
      <w:pPr>
        <w:jc w:val="both"/>
        <w:rPr>
          <w:rFonts w:ascii="Arial" w:hAnsi="Arial" w:cs="Arial"/>
          <w:iCs/>
          <w:sz w:val="20"/>
          <w:szCs w:val="20"/>
          <w:lang w:val="ro-RO"/>
        </w:rPr>
      </w:pPr>
      <w:r>
        <w:rPr>
          <w:w w:val="105"/>
          <w:lang w:val="ro-RO"/>
        </w:rPr>
        <w:tab/>
      </w:r>
      <w:r>
        <w:rPr>
          <w:w w:val="105"/>
          <w:lang w:val="ro-RO"/>
        </w:rPr>
        <w:tab/>
      </w:r>
      <w:r>
        <w:rPr>
          <w:w w:val="105"/>
          <w:lang w:val="ro-RO"/>
        </w:rPr>
        <w:tab/>
      </w:r>
      <w:r>
        <w:rPr>
          <w:w w:val="105"/>
          <w:lang w:val="ro-RO"/>
        </w:rPr>
        <w:tab/>
      </w:r>
      <w:r>
        <w:rPr>
          <w:w w:val="105"/>
          <w:lang w:val="ro-RO"/>
        </w:rPr>
        <w:tab/>
      </w:r>
      <w:r>
        <w:rPr>
          <w:w w:val="105"/>
          <w:lang w:val="ro-RO"/>
        </w:rPr>
        <w:tab/>
      </w:r>
      <w:r>
        <w:rPr>
          <w:w w:val="105"/>
          <w:lang w:val="ro-RO"/>
        </w:rPr>
        <w:tab/>
      </w:r>
      <w:r>
        <w:rPr>
          <w:w w:val="105"/>
          <w:lang w:val="ro-RO"/>
        </w:rPr>
        <w:tab/>
      </w:r>
      <w:r>
        <w:rPr>
          <w:w w:val="105"/>
          <w:lang w:val="ro-RO"/>
        </w:rPr>
        <w:tab/>
      </w:r>
      <w:r>
        <w:rPr>
          <w:rFonts w:ascii="Arial" w:hAnsi="Arial" w:cs="Arial"/>
          <w:iCs/>
          <w:sz w:val="20"/>
          <w:szCs w:val="20"/>
          <w:lang w:val="ro-RO"/>
        </w:rPr>
        <w:t xml:space="preserve">Nr. înregistrare...........................                           </w:t>
      </w:r>
    </w:p>
    <w:p>
      <w:pPr>
        <w:ind w:left="5760" w:hanging="5040"/>
        <w:rPr>
          <w:rFonts w:ascii="Arial" w:hAnsi="Arial" w:cs="Arial"/>
          <w:b/>
          <w:color w:val="333333"/>
          <w:sz w:val="22"/>
          <w:szCs w:val="22"/>
          <w:lang w:val="ro-RO"/>
        </w:rPr>
      </w:pP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</w:rPr>
        <w:t>Data ........../.........../...................</w:t>
      </w:r>
    </w:p>
    <w:p>
      <w:pPr>
        <w:pStyle w:val="19"/>
        <w:jc w:val="both"/>
        <w:rPr>
          <w:rFonts w:ascii="Arial" w:hAnsi="Arial" w:eastAsia="Times New Roman" w:cs="Arial"/>
          <w:sz w:val="20"/>
          <w:szCs w:val="20"/>
          <w:lang w:val="ro-RO" w:eastAsia="ar-SA"/>
        </w:rPr>
      </w:pPr>
    </w:p>
    <w:p>
      <w:pPr>
        <w:pStyle w:val="19"/>
        <w:jc w:val="both"/>
        <w:rPr>
          <w:rFonts w:ascii="Arial" w:hAnsi="Arial" w:eastAsia="Times New Roman" w:cs="Arial"/>
          <w:sz w:val="20"/>
          <w:szCs w:val="20"/>
          <w:lang w:val="ro-RO" w:eastAsia="ar-SA"/>
        </w:rPr>
      </w:pPr>
    </w:p>
    <w:p>
      <w:pPr>
        <w:pStyle w:val="19"/>
        <w:jc w:val="both"/>
        <w:rPr>
          <w:rFonts w:ascii="Arial" w:hAnsi="Arial" w:eastAsia="Times New Roman" w:cs="Arial"/>
          <w:sz w:val="20"/>
          <w:szCs w:val="20"/>
          <w:lang w:val="ro-RO" w:eastAsia="ar-SA"/>
        </w:rPr>
      </w:pPr>
    </w:p>
    <w:p>
      <w:pPr>
        <w:pStyle w:val="18"/>
        <w:jc w:val="center"/>
        <w:rPr>
          <w:b/>
        </w:rPr>
      </w:pPr>
      <w:r>
        <w:rPr>
          <w:b/>
        </w:rPr>
        <w:t xml:space="preserve">Referat privind estimarea bazei de calcul al contribuției de </w:t>
      </w:r>
    </w:p>
    <w:p>
      <w:pPr>
        <w:pStyle w:val="18"/>
        <w:jc w:val="center"/>
        <w:rPr>
          <w:b/>
        </w:rPr>
      </w:pPr>
      <w:r>
        <w:rPr>
          <w:b/>
        </w:rPr>
        <w:t xml:space="preserve">asigurări sociale și al </w:t>
      </w:r>
      <w:bookmarkStart w:id="0" w:name="_GoBack"/>
      <w:r>
        <w:rPr>
          <w:b/>
        </w:rPr>
        <w:t>contribu</w:t>
      </w:r>
      <w:bookmarkEnd w:id="0"/>
      <w:r>
        <w:rPr>
          <w:b/>
        </w:rPr>
        <w:t xml:space="preserve">ției de asigurări sociale de sănătate </w:t>
      </w:r>
    </w:p>
    <w:p>
      <w:pPr>
        <w:pStyle w:val="18"/>
        <w:jc w:val="center"/>
        <w:rPr>
          <w:b/>
        </w:rPr>
      </w:pPr>
      <w:r>
        <w:rPr>
          <w:b/>
        </w:rPr>
        <w:t>în cazul stabilirii din oficiu a obligațiilor de plată</w:t>
      </w: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pentru anul……….</w:t>
      </w:r>
    </w:p>
    <w:p>
      <w:pPr>
        <w:pStyle w:val="23"/>
        <w:keepLines w:val="0"/>
        <w:tabs>
          <w:tab w:val="left" w:pos="2280"/>
        </w:tabs>
        <w:rPr>
          <w:rFonts w:ascii="Times New Roman" w:hAnsi="Times New Roman" w:eastAsia="Times New Roman" w:cs="Times New Roman"/>
          <w:sz w:val="20"/>
          <w:szCs w:val="20"/>
          <w:lang w:val="en-US" w:eastAsia="ar-SA"/>
        </w:rPr>
      </w:pPr>
    </w:p>
    <w:p>
      <w:pPr>
        <w:pStyle w:val="23"/>
        <w:keepLines w:val="0"/>
        <w:tabs>
          <w:tab w:val="left" w:pos="2280"/>
        </w:tabs>
        <w:rPr>
          <w:rFonts w:ascii="Times New Roman" w:hAnsi="Times New Roman" w:eastAsia="Times New Roman" w:cs="Times New Roman"/>
          <w:sz w:val="20"/>
          <w:szCs w:val="20"/>
          <w:lang w:val="en-US" w:eastAsia="ar-SA"/>
        </w:rPr>
      </w:pPr>
    </w:p>
    <w:p>
      <w:pPr>
        <w:pStyle w:val="23"/>
        <w:keepLines w:val="0"/>
        <w:tabs>
          <w:tab w:val="left" w:pos="2280"/>
        </w:tabs>
        <w:rPr>
          <w:rFonts w:ascii="Times New Roman" w:hAnsi="Times New Roman" w:eastAsia="Times New Roman" w:cs="Times New Roman"/>
          <w:sz w:val="20"/>
          <w:szCs w:val="20"/>
          <w:lang w:val="en-US" w:eastAsia="ar-SA"/>
        </w:rPr>
      </w:pPr>
    </w:p>
    <w:p>
      <w:pPr>
        <w:jc w:val="both"/>
      </w:pPr>
      <w:r>
        <w:tab/>
      </w:r>
      <w:r>
        <w:t xml:space="preserve">În temeiul art.107 din Legea nr.207/2015 privind Codul de procedură fiscală, cu modificările şi completările ulterioare, ca urmare a nedeclarării </w:t>
      </w:r>
      <w:r>
        <w:rPr>
          <w:sz w:val="22"/>
          <w:szCs w:val="22"/>
        </w:rPr>
        <w:t>contribuției de asigurări sociale și/sau a contribuției de asigurări sociale de sănătate și</w:t>
      </w:r>
      <w:r>
        <w:t xml:space="preserve"> nedepunerii declaraţiei de impunere (formular..............................................................................................) pentru anul….........…de contribuabilul…………………………………………………………….., s-au constatat următoarele:</w:t>
      </w:r>
    </w:p>
    <w:p>
      <w:pPr>
        <w:pStyle w:val="18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</w:p>
    <w:p>
      <w:pPr>
        <w:pStyle w:val="18"/>
        <w:rPr>
          <w:b/>
        </w:rPr>
      </w:pPr>
      <w:r>
        <w:rPr>
          <w:b/>
        </w:rPr>
        <w:t>A. Prezentarea situaţiei contribuabilului</w:t>
      </w:r>
    </w:p>
    <w:p>
      <w:pPr>
        <w:pStyle w:val="18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</w:p>
    <w:p>
      <w:pPr>
        <w:pStyle w:val="18"/>
        <w:tabs>
          <w:tab w:val="left" w:pos="720"/>
        </w:tabs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</w:p>
    <w:p>
      <w:pPr>
        <w:pStyle w:val="18"/>
        <w:tabs>
          <w:tab w:val="left" w:pos="720"/>
        </w:tabs>
        <w:jc w:val="both"/>
        <w:rPr>
          <w:b/>
        </w:rPr>
      </w:pPr>
      <w:r>
        <w:rPr>
          <w:b/>
        </w:rPr>
        <w:t xml:space="preserve">1. Datele de identificare a contribuabilului </w:t>
      </w:r>
    </w:p>
    <w:p>
      <w:pPr>
        <w:pStyle w:val="18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</w:p>
    <w:p>
      <w:pPr>
        <w:pStyle w:val="18"/>
        <w:ind w:firstLine="709"/>
        <w:jc w:val="both"/>
        <w:rPr>
          <w:b/>
        </w:rPr>
      </w:pPr>
      <w:r>
        <w:t>Nume, prenume..................................................................................................</w:t>
      </w:r>
    </w:p>
    <w:p>
      <w:pPr>
        <w:pStyle w:val="18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t>Cod numeric personal/ Număr de identificare fiscală .......................................</w:t>
      </w:r>
    </w:p>
    <w:p>
      <w:pPr>
        <w:pStyle w:val="18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t>Domiciliul ..........................................................................................................</w:t>
      </w:r>
    </w:p>
    <w:p>
      <w:pPr>
        <w:pStyle w:val="18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</w:p>
    <w:p>
      <w:pPr>
        <w:pStyle w:val="18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</w:p>
    <w:p>
      <w:pPr>
        <w:pStyle w:val="18"/>
        <w:jc w:val="both"/>
        <w:rPr>
          <w:b/>
        </w:rPr>
      </w:pPr>
      <w:r>
        <w:rPr>
          <w:b/>
        </w:rPr>
        <w:t xml:space="preserve">2. Natura venitului pentru care se realizează impunerea din oficiu </w:t>
      </w:r>
    </w:p>
    <w:p>
      <w:pPr>
        <w:pStyle w:val="18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t>..................................................................................................................</w:t>
      </w:r>
    </w:p>
    <w:p>
      <w:pPr>
        <w:pStyle w:val="18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</w:p>
    <w:p>
      <w:pPr>
        <w:pStyle w:val="18"/>
        <w:jc w:val="both"/>
        <w:rPr>
          <w:b/>
        </w:rPr>
      </w:pPr>
      <w:r>
        <w:rPr>
          <w:b/>
        </w:rPr>
        <w:t>3. Datele de identificare a sursei de venit</w:t>
      </w:r>
    </w:p>
    <w:p>
      <w:pPr>
        <w:pStyle w:val="18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</w:p>
    <w:p>
      <w:pPr>
        <w:pStyle w:val="18"/>
        <w:ind w:firstLine="709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  </w:t>
      </w:r>
    </w:p>
    <w:p>
      <w:pPr>
        <w:pStyle w:val="18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</w:pPr>
    </w:p>
    <w:p>
      <w:pPr>
        <w:pStyle w:val="18"/>
        <w:jc w:val="both"/>
        <w:rPr>
          <w:b/>
        </w:rPr>
      </w:pPr>
      <w:r>
        <w:rPr>
          <w:b/>
        </w:rPr>
        <w:t>B. Estimarea bazei de impunere</w:t>
      </w:r>
    </w:p>
    <w:p>
      <w:pPr>
        <w:pStyle w:val="18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</w:p>
    <w:p>
      <w:pPr>
        <w:pStyle w:val="18"/>
        <w:jc w:val="both"/>
        <w:rPr>
          <w:sz w:val="22"/>
          <w:szCs w:val="22"/>
        </w:rPr>
      </w:pPr>
      <w:r>
        <w:t>1.</w:t>
      </w:r>
      <w:r>
        <w:rPr>
          <w:sz w:val="22"/>
          <w:szCs w:val="22"/>
        </w:rPr>
        <w:t xml:space="preserve"> Potrivit art.148 alin.(4), art.170 alin.(4) din Legea nr. 227/2015 </w:t>
      </w:r>
      <w:r>
        <w:rPr>
          <w:iCs/>
          <w:sz w:val="22"/>
          <w:szCs w:val="22"/>
        </w:rPr>
        <w:t xml:space="preserve">privind Codul fiscal, cu modificările și completările ulterioare, </w:t>
      </w:r>
      <w:r>
        <w:rPr>
          <w:sz w:val="22"/>
          <w:szCs w:val="22"/>
        </w:rPr>
        <w:t>baza anuală de calcul estimată pentru stabilirea din oficiu a contribuției de asigurări sociale și/sau a contribuției de asigurări sociale de sănătate este de ........................................................</w:t>
      </w:r>
    </w:p>
    <w:p>
      <w:pPr>
        <w:pStyle w:val="18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</w:p>
    <w:p>
      <w:pPr>
        <w:pStyle w:val="18"/>
        <w:jc w:val="both"/>
        <w:rPr>
          <w:sz w:val="22"/>
          <w:szCs w:val="22"/>
        </w:rPr>
      </w:pPr>
      <w:r>
        <w:t>2</w:t>
      </w:r>
      <w:r>
        <w:rPr>
          <w:b/>
        </w:rPr>
        <w:t xml:space="preserve">. </w:t>
      </w:r>
      <w:r>
        <w:rPr>
          <w:sz w:val="22"/>
          <w:szCs w:val="22"/>
        </w:rPr>
        <w:t>Având în vedere nedeclararea contribuției de asigurări sociale și/sau a contribuției de asigurări sociale de sănătate și nedepunerea în termenul legal a declarației de impunere, propunem stabilirea din oficiu a obligaţiilor de plată prin estimarea bazei de calcul al contribuţiei de asigurări sociale și al contribuției de asigurări sociale de sănătate, după cum urmează:</w:t>
      </w:r>
    </w:p>
    <w:p>
      <w:pPr>
        <w:pStyle w:val="18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</w:p>
    <w:tbl>
      <w:tblPr>
        <w:tblStyle w:val="11"/>
        <w:tblW w:w="9924" w:type="dxa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925"/>
        <w:gridCol w:w="2633"/>
        <w:gridCol w:w="3742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GB" w:eastAsia="ar-SA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292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GB" w:eastAsia="ar-SA"/>
              </w:rPr>
            </w:pPr>
          </w:p>
          <w:p>
            <w:pPr>
              <w:jc w:val="center"/>
            </w:pPr>
            <w:r>
              <w:rPr>
                <w:b/>
              </w:rPr>
              <w:t>Anul</w:t>
            </w:r>
          </w:p>
        </w:tc>
        <w:tc>
          <w:tcPr>
            <w:tcW w:w="637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08" w:type="dxa"/>
            </w:tcMar>
          </w:tcPr>
          <w:p>
            <w:pPr>
              <w:pStyle w:val="18"/>
              <w:tabs>
                <w:tab w:val="left" w:pos="530"/>
                <w:tab w:val="right" w:pos="10545"/>
              </w:tabs>
              <w:jc w:val="center"/>
            </w:pPr>
            <w:r>
              <w:rPr>
                <w:b/>
              </w:rPr>
              <w:t>Baza anuală de calcul pentru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8"/>
              <w:tabs>
                <w:tab w:val="left" w:pos="530"/>
                <w:tab w:val="right" w:pos="1054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92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8"/>
              <w:tabs>
                <w:tab w:val="left" w:pos="530"/>
                <w:tab w:val="right" w:pos="1054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6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08" w:type="dxa"/>
            </w:tcMar>
          </w:tcPr>
          <w:p>
            <w:pPr>
              <w:pStyle w:val="18"/>
              <w:tabs>
                <w:tab w:val="left" w:pos="530"/>
                <w:tab w:val="right" w:pos="10545"/>
              </w:tabs>
              <w:jc w:val="center"/>
              <w:rPr>
                <w:b/>
              </w:rPr>
            </w:pPr>
            <w:r>
              <w:rPr>
                <w:b/>
              </w:rPr>
              <w:t>Contribuția de asigurări sociale (CAS)</w:t>
            </w:r>
          </w:p>
        </w:tc>
        <w:tc>
          <w:tcPr>
            <w:tcW w:w="374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D9D9D9"/>
            <w:tcMar>
              <w:left w:w="108" w:type="dxa"/>
            </w:tcMar>
          </w:tcPr>
          <w:p>
            <w:pPr>
              <w:pStyle w:val="18"/>
              <w:tabs>
                <w:tab w:val="left" w:pos="530"/>
                <w:tab w:val="right" w:pos="10545"/>
              </w:tabs>
              <w:rPr>
                <w:b/>
              </w:rPr>
            </w:pPr>
            <w:r>
              <w:rPr>
                <w:b/>
              </w:rPr>
              <w:t>Contribuția de asigurări sociale de sănătate (CASS)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8"/>
              <w:tabs>
                <w:tab w:val="left" w:pos="530"/>
                <w:tab w:val="right" w:pos="1054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  <w:p>
            <w:pPr>
              <w:pStyle w:val="18"/>
              <w:tabs>
                <w:tab w:val="left" w:pos="530"/>
                <w:tab w:val="right" w:pos="1054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t>1.</w:t>
            </w:r>
          </w:p>
        </w:tc>
        <w:tc>
          <w:tcPr>
            <w:tcW w:w="29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8"/>
              <w:tabs>
                <w:tab w:val="left" w:pos="530"/>
                <w:tab w:val="right" w:pos="1054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t xml:space="preserve">   </w:t>
            </w:r>
          </w:p>
        </w:tc>
        <w:tc>
          <w:tcPr>
            <w:tcW w:w="26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8"/>
              <w:tabs>
                <w:tab w:val="left" w:pos="530"/>
                <w:tab w:val="right" w:pos="1054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74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pStyle w:val="18"/>
              <w:tabs>
                <w:tab w:val="left" w:pos="530"/>
                <w:tab w:val="right" w:pos="1054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>
      <w:pPr>
        <w:pStyle w:val="18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</w:p>
    <w:p>
      <w:pPr>
        <w:spacing w:beforeLines="0" w:afterLines="0"/>
        <w:ind w:firstLine="560"/>
        <w:jc w:val="both"/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Baza anuală de calcul al CAS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se stabilește</w:t>
      </w:r>
    </w:p>
    <w:p>
      <w:pPr>
        <w:spacing w:beforeLines="0" w:afterLines="0"/>
        <w:ind w:firstLine="560"/>
        <w:jc w:val="both"/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</w:pP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>a)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en-US"/>
        </w:rPr>
        <w:t xml:space="preserve"> la nivelul 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>de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en-US"/>
        </w:rPr>
        <w:t xml:space="preserve"> 12 salarii minime brute pe ţară, în vigoare la termenul de depunere a</w:t>
      </w:r>
      <w:r>
        <w:rPr>
          <w:rFonts w:hint="default" w:eastAsia="Times New Roman CE" w:cs="Times New Roman"/>
          <w:color w:val="auto"/>
          <w:sz w:val="24"/>
          <w:szCs w:val="24"/>
          <w:u w:val="none"/>
          <w:lang w:val="ro-RO"/>
        </w:rPr>
        <w:t xml:space="preserve"> </w:t>
      </w:r>
      <w:r>
        <w:rPr>
          <w:rFonts w:eastAsiaTheme="minorHAnsi"/>
          <w:bCs/>
          <w:iCs/>
          <w:lang w:val="ro-RO" w:eastAsia="en-US"/>
        </w:rPr>
        <w:t>Declaraţiei unice privind impozitul pe venit şi contribuţiile sociale datorate de persoanele fizice - Capitolul II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en-US"/>
        </w:rPr>
        <w:t xml:space="preserve"> </w:t>
      </w:r>
      <w:r>
        <w:rPr>
          <w:rFonts w:hint="default" w:eastAsia="Times New Roman CE" w:cs="Times New Roman"/>
          <w:color w:val="auto"/>
          <w:sz w:val="24"/>
          <w:szCs w:val="24"/>
          <w:u w:val="none"/>
          <w:lang w:val="ro-RO"/>
        </w:rPr>
        <w:t>(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en-US"/>
        </w:rPr>
        <w:t>declaraţiei unice estimative</w:t>
      </w:r>
      <w:r>
        <w:rPr>
          <w:rFonts w:hint="default" w:eastAsia="Times New Roman CE" w:cs="Times New Roman"/>
          <w:color w:val="auto"/>
          <w:sz w:val="24"/>
          <w:szCs w:val="24"/>
          <w:u w:val="none"/>
          <w:lang w:val="ro-RO"/>
        </w:rPr>
        <w:t>)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 xml:space="preserve"> în cazul veniturilor realizate cuprinse între 12 salarii minime brute pe țară inclusiv și 24 de salarii minime brute pe țară, </w:t>
      </w:r>
    </w:p>
    <w:p>
      <w:pPr>
        <w:spacing w:beforeLines="0" w:afterLines="0"/>
        <w:ind w:firstLine="560"/>
        <w:jc w:val="both"/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</w:pP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>b) la nivelul de 24 de salarii minime brute pe țară, în vigoare la termenul de depunere a declarației</w:t>
      </w:r>
      <w:r>
        <w:rPr>
          <w:rFonts w:hint="default" w:eastAsia="Times New Roman CE" w:cs="Times New Roman"/>
          <w:color w:val="auto"/>
          <w:sz w:val="24"/>
          <w:szCs w:val="24"/>
          <w:u w:val="none"/>
          <w:lang w:val="ro-RO"/>
        </w:rPr>
        <w:t xml:space="preserve"> unice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 xml:space="preserve"> estimative, în cazul veniturilor realizate cel puțin egale cu 24 de salarii minime brute pe țară</w:t>
      </w:r>
    </w:p>
    <w:p>
      <w:pPr>
        <w:spacing w:beforeLines="0" w:afterLines="0"/>
        <w:ind w:firstLine="560"/>
        <w:jc w:val="both"/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Baza anuală de calcul al CAS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 xml:space="preserve">S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se stabilește</w:t>
      </w:r>
    </w:p>
    <w:p>
      <w:pPr>
        <w:spacing w:beforeLines="0" w:afterLines="0"/>
        <w:ind w:firstLine="560"/>
        <w:jc w:val="both"/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</w:pP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 xml:space="preserve">a) 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en-US"/>
        </w:rPr>
        <w:t xml:space="preserve">la nivelul a 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>6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en-US"/>
        </w:rPr>
        <w:t xml:space="preserve"> salarii minime brute pe ţară, în vigoare la termenul de depunere a declaraţiei unice estimative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 xml:space="preserve"> în cazul veniturilor realizate cuprinse între 6 salarii minime brute pe țară inclusiv și 12 de salarii minime brute pe țară, </w:t>
      </w:r>
    </w:p>
    <w:p>
      <w:pPr>
        <w:spacing w:beforeLines="0" w:afterLines="0"/>
        <w:ind w:firstLine="560"/>
        <w:jc w:val="both"/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</w:pP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 xml:space="preserve">b) 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en-US"/>
        </w:rPr>
        <w:t>la nivelul a 12 salarii minime brute pe ţară, în vigoare la termenul de depunere a declaraţiei unice estimative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 xml:space="preserve"> în cazul veniturilor realizate cuprinse între 12 salarii minime brute pe țară inclusiv și 24 de salarii minime brute pe țară, </w:t>
      </w:r>
    </w:p>
    <w:p>
      <w:pPr>
        <w:spacing w:beforeLines="0" w:afterLines="0"/>
        <w:ind w:firstLine="560"/>
        <w:jc w:val="both"/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</w:pP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 xml:space="preserve">c) la nivelul de 24 de salarii minime brute pe țară, în vigoare la termenul de depunere a declarației </w:t>
      </w:r>
      <w:r>
        <w:rPr>
          <w:rFonts w:hint="default" w:eastAsia="Times New Roman CE" w:cs="Times New Roman"/>
          <w:color w:val="auto"/>
          <w:sz w:val="24"/>
          <w:szCs w:val="24"/>
          <w:u w:val="none"/>
          <w:lang w:val="ro-RO"/>
        </w:rPr>
        <w:t xml:space="preserve">unice </w:t>
      </w:r>
      <w:r>
        <w:rPr>
          <w:rFonts w:hint="default" w:ascii="Times New Roman" w:hAnsi="Times New Roman" w:eastAsia="Times New Roman CE" w:cs="Times New Roman"/>
          <w:color w:val="auto"/>
          <w:sz w:val="24"/>
          <w:szCs w:val="24"/>
          <w:u w:val="none"/>
          <w:lang w:val="ro-RO"/>
        </w:rPr>
        <w:t>estimative, în cazul veniturilor realizate cel puțin egale cu 24 de salarii minime brute pe țară</w:t>
      </w:r>
    </w:p>
    <w:p>
      <w:pPr>
        <w:pStyle w:val="18"/>
        <w:tabs>
          <w:tab w:val="left" w:pos="530"/>
          <w:tab w:val="right" w:pos="10545"/>
        </w:tabs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pStyle w:val="18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</w:p>
    <w:p>
      <w:pPr>
        <w:pStyle w:val="18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t>Referatul se arhivează la dosarul contribuabilului.</w:t>
      </w:r>
    </w:p>
    <w:tbl>
      <w:tblPr>
        <w:tblStyle w:val="11"/>
        <w:tblW w:w="91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2873"/>
        <w:gridCol w:w="3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050" w:type="dxa"/>
            <w:shd w:val="clear" w:color="auto" w:fill="auto"/>
          </w:tcPr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Aprobat:</w:t>
            </w:r>
          </w:p>
          <w:p>
            <w:pPr>
              <w:pStyle w:val="1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Conducătorul unităţii fiscale,</w:t>
            </w:r>
          </w:p>
          <w:p>
            <w:pPr>
              <w:pStyle w:val="18"/>
            </w:pPr>
            <w:r>
              <w:rPr>
                <w:sz w:val="20"/>
                <w:lang w:val="it-IT"/>
              </w:rPr>
              <w:t>Numele, prenumele</w:t>
            </w:r>
          </w:p>
          <w:p>
            <w:pPr>
              <w:pStyle w:val="18"/>
              <w:rPr>
                <w:sz w:val="20"/>
              </w:rPr>
            </w:pPr>
            <w:r>
              <w:rPr>
                <w:sz w:val="20"/>
              </w:rPr>
              <w:t>...........................................</w:t>
            </w:r>
          </w:p>
          <w:p>
            <w:pPr>
              <w:pStyle w:val="18"/>
              <w:rPr>
                <w:sz w:val="20"/>
              </w:rPr>
            </w:pPr>
            <w:r>
              <w:rPr>
                <w:sz w:val="20"/>
              </w:rPr>
              <w:t>Data………………………</w:t>
            </w:r>
          </w:p>
        </w:tc>
        <w:tc>
          <w:tcPr>
            <w:tcW w:w="2873" w:type="dxa"/>
            <w:shd w:val="clear" w:color="auto" w:fill="auto"/>
          </w:tcPr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en-US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en-US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en-US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en-US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en-US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en-US" w:eastAsia="ar-SA"/>
              </w:rPr>
            </w:pPr>
          </w:p>
          <w:p>
            <w:pPr>
              <w:pStyle w:val="18"/>
              <w:rPr>
                <w:sz w:val="20"/>
              </w:rPr>
            </w:pPr>
            <w:r>
              <w:rPr>
                <w:sz w:val="20"/>
              </w:rPr>
              <w:t>Avizat:</w:t>
            </w:r>
          </w:p>
          <w:p>
            <w:pPr>
              <w:pStyle w:val="18"/>
              <w:rPr>
                <w:sz w:val="20"/>
              </w:rPr>
            </w:pPr>
            <w:r>
              <w:rPr>
                <w:sz w:val="20"/>
              </w:rPr>
              <w:t>Şeful compartimentului de specialitate,</w:t>
            </w:r>
          </w:p>
          <w:p>
            <w:pPr>
              <w:pStyle w:val="18"/>
            </w:pPr>
            <w:r>
              <w:rPr>
                <w:sz w:val="20"/>
              </w:rPr>
              <w:t>Numele, prenumele</w:t>
            </w:r>
          </w:p>
          <w:p>
            <w:pPr>
              <w:pStyle w:val="18"/>
              <w:rPr>
                <w:sz w:val="20"/>
              </w:rPr>
            </w:pPr>
            <w:r>
              <w:rPr>
                <w:sz w:val="20"/>
              </w:rPr>
              <w:t>……………………….…</w:t>
            </w:r>
          </w:p>
          <w:p>
            <w:pPr>
              <w:pStyle w:val="18"/>
              <w:rPr>
                <w:sz w:val="20"/>
              </w:rPr>
            </w:pPr>
            <w:r>
              <w:rPr>
                <w:sz w:val="20"/>
              </w:rPr>
              <w:t>Data ………………………</w:t>
            </w:r>
          </w:p>
        </w:tc>
        <w:tc>
          <w:tcPr>
            <w:tcW w:w="3275" w:type="dxa"/>
            <w:shd w:val="clear" w:color="auto" w:fill="auto"/>
          </w:tcPr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  <w:p>
            <w:pPr>
              <w:pStyle w:val="1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Întocmit:</w:t>
            </w:r>
          </w:p>
          <w:p>
            <w:pPr>
              <w:pStyle w:val="1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Funcţie.......................................……,</w:t>
            </w:r>
          </w:p>
          <w:p>
            <w:pPr>
              <w:pStyle w:val="1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Numele, prenumele ...........................................................</w:t>
            </w:r>
          </w:p>
          <w:p>
            <w:pPr>
              <w:pStyle w:val="1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Data …………………………………</w:t>
            </w:r>
          </w:p>
          <w:p>
            <w:pPr>
              <w:pStyle w:val="18"/>
              <w:rPr>
                <w:rFonts w:ascii="Times New Roman" w:hAnsi="Times New Roman" w:eastAsia="Times New Roman" w:cs="Times New Roman"/>
                <w:sz w:val="20"/>
                <w:szCs w:val="24"/>
                <w:lang w:val="it-IT" w:eastAsia="ar-SA"/>
              </w:rPr>
            </w:pPr>
          </w:p>
        </w:tc>
      </w:tr>
    </w:tbl>
    <w:p>
      <w:pPr>
        <w:pStyle w:val="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*) Se menţionează denumirea organului fiscal emitent.</w:t>
      </w:r>
    </w:p>
    <w:p>
      <w:pPr>
        <w:pStyle w:val="19"/>
        <w:jc w:val="both"/>
        <w:rPr>
          <w:sz w:val="18"/>
          <w:szCs w:val="18"/>
        </w:rPr>
      </w:pPr>
      <w:r>
        <w:rPr>
          <w:sz w:val="18"/>
          <w:szCs w:val="18"/>
        </w:rPr>
        <w:t>**) Se va folosi sigla organului fiscal</w:t>
      </w:r>
    </w:p>
    <w:p>
      <w:pPr>
        <w:pStyle w:val="19"/>
        <w:jc w:val="both"/>
        <w:rPr>
          <w:rFonts w:ascii="Times New Roman" w:hAnsi="Times New Roman" w:eastAsia="Times New Roman" w:cs="Times New Roman"/>
          <w:sz w:val="18"/>
          <w:szCs w:val="18"/>
          <w:lang w:val="en-US" w:eastAsia="ar-SA"/>
        </w:rPr>
      </w:pPr>
    </w:p>
    <w:p>
      <w:pPr>
        <w:pStyle w:val="19"/>
        <w:jc w:val="both"/>
        <w:rPr>
          <w:rFonts w:ascii="Times New Roman" w:hAnsi="Times New Roman" w:eastAsia="Times New Roman" w:cs="Times New Roman"/>
          <w:sz w:val="18"/>
          <w:szCs w:val="18"/>
          <w:lang w:val="en-US" w:eastAsia="ar-SA"/>
        </w:rPr>
      </w:pPr>
    </w:p>
    <w:p>
      <w:pPr>
        <w:pStyle w:val="19"/>
        <w:jc w:val="both"/>
        <w:rPr>
          <w:rFonts w:ascii="Arial" w:hAnsi="Arial" w:eastAsia="Times New Roman" w:cs="Arial"/>
          <w:sz w:val="18"/>
          <w:szCs w:val="18"/>
          <w:lang w:val="en-US" w:eastAsia="ar-SA"/>
        </w:rPr>
      </w:pPr>
    </w:p>
    <w:p>
      <w:pPr>
        <w:pStyle w:val="19"/>
        <w:jc w:val="both"/>
        <w:rPr>
          <w:rFonts w:ascii="Arial" w:hAnsi="Arial" w:eastAsia="Times New Roman" w:cs="Arial"/>
          <w:sz w:val="18"/>
          <w:szCs w:val="18"/>
          <w:lang w:val="en-US" w:eastAsia="ar-SA"/>
        </w:rPr>
      </w:pPr>
    </w:p>
    <w:p>
      <w:pPr>
        <w:pStyle w:val="19"/>
        <w:jc w:val="both"/>
        <w:rPr>
          <w:rFonts w:ascii="Arial" w:hAnsi="Arial" w:eastAsia="Times New Roman" w:cs="Arial"/>
          <w:sz w:val="18"/>
          <w:szCs w:val="18"/>
          <w:lang w:val="en-US" w:eastAsia="ar-SA"/>
        </w:rPr>
      </w:pPr>
    </w:p>
    <w:p>
      <w:pPr>
        <w:pStyle w:val="19"/>
        <w:jc w:val="both"/>
      </w:pPr>
      <w:r>
        <w:rPr>
          <w:sz w:val="22"/>
          <w:szCs w:val="22"/>
        </w:rPr>
        <w:t>Document care conține date cu caracter personal protejate de prevederile Regulamentului (UE) 2016/679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0"/>
          <w:lang w:val="ro-RO"/>
        </w:rPr>
        <w:tab/>
      </w:r>
    </w:p>
    <w:sectPr>
      <w:headerReference r:id="rId3" w:type="default"/>
      <w:pgSz w:w="12240" w:h="15840"/>
      <w:pgMar w:top="1152" w:right="1152" w:bottom="1152" w:left="1152" w:header="0" w:footer="0" w:gutter="0"/>
      <w:pgNumType w:fmt="decimal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imesRomanR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ivienne Rom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anklin Gothic Dem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PROIECT</w:t>
    </w:r>
  </w:p>
  <w:p>
    <w:pPr>
      <w:pStyle w:val="7"/>
    </w:pPr>
  </w:p>
  <w:p>
    <w:pPr>
      <w:pStyle w:val="7"/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62E14"/>
    <w:rsid w:val="253A2FDB"/>
    <w:rsid w:val="4A7E5921"/>
    <w:rsid w:val="57B875D5"/>
    <w:rsid w:val="6AF05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GB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outlineLvl w:val="0"/>
    </w:pPr>
    <w:rPr>
      <w:b/>
      <w:bCs/>
      <w:sz w:val="22"/>
    </w:rPr>
  </w:style>
  <w:style w:type="paragraph" w:styleId="3">
    <w:name w:val="heading 3"/>
    <w:basedOn w:val="1"/>
    <w:next w:val="1"/>
    <w:link w:val="13"/>
    <w:qFormat/>
    <w:uiPriority w:val="0"/>
    <w:pPr>
      <w:keepNext/>
      <w:numPr>
        <w:ilvl w:val="2"/>
        <w:numId w:val="1"/>
      </w:numPr>
      <w:outlineLvl w:val="2"/>
    </w:pPr>
    <w:rPr>
      <w:rFonts w:ascii="TimesRomanR" w:hAnsi="TimesRomanR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"/>
    <w:basedOn w:val="9"/>
    <w:qFormat/>
    <w:uiPriority w:val="0"/>
    <w:rPr>
      <w:rFonts w:cs="Mangal"/>
    </w:rPr>
  </w:style>
  <w:style w:type="paragraph" w:customStyle="1" w:styleId="9">
    <w:name w:val="Text Body"/>
    <w:basedOn w:val="1"/>
    <w:link w:val="14"/>
    <w:qFormat/>
    <w:uiPriority w:val="0"/>
    <w:pPr>
      <w:spacing w:line="288" w:lineRule="auto"/>
    </w:pPr>
    <w:rPr>
      <w:sz w:val="16"/>
    </w:rPr>
  </w:style>
  <w:style w:type="character" w:customStyle="1" w:styleId="12">
    <w:name w:val="Heading 1 Char"/>
    <w:basedOn w:val="10"/>
    <w:link w:val="2"/>
    <w:qFormat/>
    <w:uiPriority w:val="0"/>
    <w:rPr>
      <w:rFonts w:ascii="Times New Roman" w:hAnsi="Times New Roman" w:eastAsia="Times New Roman" w:cs="Times New Roman"/>
      <w:b/>
      <w:bCs/>
      <w:szCs w:val="24"/>
      <w:lang w:val="en-GB" w:eastAsia="ar-SA"/>
    </w:rPr>
  </w:style>
  <w:style w:type="character" w:customStyle="1" w:styleId="13">
    <w:name w:val="Heading 3 Char"/>
    <w:basedOn w:val="10"/>
    <w:link w:val="3"/>
    <w:qFormat/>
    <w:uiPriority w:val="0"/>
    <w:rPr>
      <w:rFonts w:ascii="TimesRomanR" w:hAnsi="TimesRomanR" w:eastAsia="Times New Roman" w:cs="Times New Roman"/>
      <w:b/>
      <w:bCs/>
      <w:sz w:val="28"/>
      <w:szCs w:val="28"/>
      <w:lang w:val="en-GB" w:eastAsia="ar-SA"/>
    </w:rPr>
  </w:style>
  <w:style w:type="character" w:customStyle="1" w:styleId="14">
    <w:name w:val="Body Text Char"/>
    <w:basedOn w:val="10"/>
    <w:link w:val="9"/>
    <w:qFormat/>
    <w:uiPriority w:val="0"/>
    <w:rPr>
      <w:rFonts w:ascii="Times New Roman" w:hAnsi="Times New Roman" w:eastAsia="Times New Roman" w:cs="Times New Roman"/>
      <w:sz w:val="16"/>
      <w:szCs w:val="24"/>
      <w:lang w:val="en-GB" w:eastAsia="ar-SA"/>
    </w:rPr>
  </w:style>
  <w:style w:type="character" w:customStyle="1" w:styleId="15">
    <w:name w:val="Balloon Text Char"/>
    <w:basedOn w:val="10"/>
    <w:link w:val="4"/>
    <w:semiHidden/>
    <w:qFormat/>
    <w:uiPriority w:val="99"/>
    <w:rPr>
      <w:rFonts w:ascii="Tahoma" w:hAnsi="Tahoma" w:eastAsia="Times New Roman" w:cs="Tahoma"/>
      <w:sz w:val="16"/>
      <w:szCs w:val="16"/>
      <w:lang w:val="en-GB" w:eastAsia="ar-SA"/>
    </w:rPr>
  </w:style>
  <w:style w:type="paragraph" w:customStyle="1" w:styleId="16">
    <w:name w:val="Heading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">
    <w:name w:val="Index"/>
    <w:basedOn w:val="1"/>
    <w:qFormat/>
    <w:uiPriority w:val="0"/>
    <w:pPr>
      <w:widowControl w:val="0"/>
      <w:suppressLineNumbers/>
      <w:overflowPunct/>
      <w:textAlignment w:val="baseline"/>
    </w:pPr>
    <w:rPr>
      <w:rFonts w:cs="Mangal"/>
      <w:szCs w:val="20"/>
      <w:lang w:val="ro-RO" w:eastAsia="en-US"/>
    </w:rPr>
  </w:style>
  <w:style w:type="paragraph" w:customStyle="1" w:styleId="18">
    <w:name w:val="Default Text"/>
    <w:basedOn w:val="1"/>
    <w:qFormat/>
    <w:uiPriority w:val="0"/>
    <w:rPr>
      <w:lang w:val="en-US"/>
    </w:rPr>
  </w:style>
  <w:style w:type="paragraph" w:customStyle="1" w:styleId="19">
    <w:name w:val="Default Text:1"/>
    <w:basedOn w:val="1"/>
    <w:qFormat/>
    <w:uiPriority w:val="0"/>
    <w:rPr>
      <w:szCs w:val="20"/>
      <w:lang w:val="en-US"/>
    </w:rPr>
  </w:style>
  <w:style w:type="paragraph" w:customStyle="1" w:styleId="20">
    <w:name w:val="Caracter Caracter1 Char Char Caracter Caracter"/>
    <w:basedOn w:val="1"/>
    <w:qFormat/>
    <w:uiPriority w:val="0"/>
    <w:pPr>
      <w:suppressAutoHyphens w:val="0"/>
    </w:pPr>
    <w:rPr>
      <w:lang w:val="pl-PL" w:eastAsia="pl-PL"/>
    </w:rPr>
  </w:style>
  <w:style w:type="paragraph" w:customStyle="1" w:styleId="21">
    <w:name w:val="Style35001908"/>
    <w:basedOn w:val="1"/>
    <w:qFormat/>
    <w:uiPriority w:val="0"/>
    <w:rPr>
      <w:rFonts w:ascii="Vivienne Rom" w:hAnsi="Vivienne Rom" w:eastAsia="Vivienne Rom" w:cs="Vivienne Rom"/>
      <w:szCs w:val="20"/>
      <w:lang w:val="en-US"/>
    </w:rPr>
  </w:style>
  <w:style w:type="paragraph" w:customStyle="1" w:styleId="22">
    <w:name w:val="Default Text:2"/>
    <w:basedOn w:val="1"/>
    <w:qFormat/>
    <w:uiPriority w:val="0"/>
    <w:rPr>
      <w:rFonts w:ascii="Vivienne Rom" w:hAnsi="Vivienne Rom" w:eastAsia="Vivienne Rom" w:cs="Vivienne Rom"/>
      <w:szCs w:val="20"/>
      <w:lang w:val="en-US"/>
    </w:rPr>
  </w:style>
  <w:style w:type="paragraph" w:customStyle="1" w:styleId="23">
    <w:name w:val="Heading 41"/>
    <w:basedOn w:val="1"/>
    <w:qFormat/>
    <w:uiPriority w:val="0"/>
    <w:pPr>
      <w:keepLines/>
      <w:tabs>
        <w:tab w:val="left" w:pos="6720"/>
      </w:tabs>
      <w:jc w:val="both"/>
    </w:pPr>
    <w:rPr>
      <w:szCs w:val="20"/>
      <w:lang w:val="en-US"/>
    </w:rPr>
  </w:style>
  <w:style w:type="paragraph" w:customStyle="1" w:styleId="24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BD1BD-252B-46F0-B7B4-91267AA2F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ragraphs>53</Paragraphs>
  <TotalTime>2</TotalTime>
  <ScaleCrop>false</ScaleCrop>
  <LinksUpToDate>false</LinksUpToDate>
  <Application>WPS Office_10.2.0.7646_F1E327BC-269C-435d-A152-05C5408002CA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2019-05-30T06:08:00Z</dcterms:created>
  <dc:creator>38037688</dc:creator>
  <cp:lastModifiedBy>Mircea Marin</cp:lastModifiedBy>
  <cp:lastPrinted>2024-07-01T06:12:18Z</cp:lastPrinted>
  <dcterms:modified xsi:type="dcterms:W3CDTF">2024-07-01T06:12:31Z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